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C740" w14:textId="6F01847B" w:rsidR="00D1368D" w:rsidRPr="00D1368D" w:rsidRDefault="00D1368D" w:rsidP="00D1368D">
      <w:pPr>
        <w:tabs>
          <w:tab w:val="left" w:pos="2160"/>
        </w:tabs>
        <w:rPr>
          <w:rFonts w:ascii="Arial" w:eastAsia="宋体" w:hAnsi="Arial" w:cs="Arial"/>
          <w:b/>
          <w:kern w:val="0"/>
          <w:sz w:val="24"/>
          <w:szCs w:val="24"/>
          <w:lang w:eastAsia="zh-TW"/>
        </w:rPr>
      </w:pPr>
      <w:bookmarkStart w:id="0" w:name="historyclause"/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3GPP TSG-RAN WG4 Meeting # 10</w:t>
      </w:r>
      <w:r w:rsidR="00787A4F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>9</w:t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Pr="00D1368D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</w:r>
      <w:r w:rsidR="00787A4F">
        <w:rPr>
          <w:rFonts w:ascii="Arial" w:eastAsia="宋体" w:hAnsi="Arial" w:cs="Arial"/>
          <w:b/>
          <w:kern w:val="0"/>
          <w:sz w:val="24"/>
          <w:szCs w:val="24"/>
          <w:lang w:eastAsia="zh-TW"/>
        </w:rPr>
        <w:tab/>
        <w:t xml:space="preserve">  </w:t>
      </w:r>
      <w:hyperlink r:id="rId8" w:history="1">
        <w:r w:rsidR="008007CF" w:rsidRPr="008007CF">
          <w:rPr>
            <w:rStyle w:val="Hyperlink"/>
            <w:rFonts w:ascii="Arial" w:hAnsi="Arial" w:cs="Arial"/>
            <w:b/>
            <w:color w:val="auto"/>
            <w:sz w:val="24"/>
            <w:u w:val="none"/>
          </w:rPr>
          <w:t>R4-2321950</w:t>
        </w:r>
      </w:hyperlink>
    </w:p>
    <w:p w14:paraId="7E98C428" w14:textId="5CC06142" w:rsidR="00CF1C96" w:rsidRPr="00787A4F" w:rsidRDefault="00787A4F" w:rsidP="00787A4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eastAsia="宋体" w:hAnsi="Arial" w:cs="Arial"/>
          <w:b/>
          <w:sz w:val="24"/>
          <w:szCs w:val="24"/>
        </w:rPr>
        <w:t>Chicago, US, November 13 – 17, 2023</w:t>
      </w:r>
    </w:p>
    <w:bookmarkEnd w:id="0"/>
    <w:p w14:paraId="45AA3A73" w14:textId="77777777" w:rsidR="00CF1C96" w:rsidRDefault="00CF1C96" w:rsidP="00CF1C96">
      <w:pPr>
        <w:pBdr>
          <w:top w:val="single" w:sz="4" w:space="1" w:color="auto"/>
        </w:pBdr>
        <w:rPr>
          <w:rFonts w:ascii="Times New Roman" w:hAnsi="Times New Roman" w:cs="Times New Roman"/>
          <w:b/>
          <w:sz w:val="16"/>
          <w:szCs w:val="16"/>
        </w:rPr>
      </w:pPr>
    </w:p>
    <w:p w14:paraId="2E913ACD" w14:textId="214A2BA7" w:rsidR="00CF1C96" w:rsidRDefault="00CF1C96" w:rsidP="00CF1C96">
      <w:pPr>
        <w:spacing w:after="60"/>
        <w:ind w:left="1985" w:hanging="1985"/>
        <w:rPr>
          <w:rFonts w:ascii="Arial" w:hAnsi="Arial" w:cs="Arial"/>
          <w:bCs/>
          <w:kern w:val="0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>[</w:t>
      </w:r>
      <w:r>
        <w:rPr>
          <w:rFonts w:ascii="Arial" w:hAnsi="Arial" w:cs="Arial"/>
          <w:sz w:val="22"/>
        </w:rPr>
        <w:t xml:space="preserve">draft] LS on R17 DC location signaling </w:t>
      </w:r>
    </w:p>
    <w:p w14:paraId="148988F7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Cs/>
          <w:sz w:val="22"/>
        </w:rPr>
        <w:tab/>
      </w:r>
    </w:p>
    <w:p w14:paraId="7B5831EF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Cs/>
          <w:sz w:val="22"/>
        </w:rPr>
        <w:tab/>
        <w:t>Release 17</w:t>
      </w:r>
    </w:p>
    <w:p w14:paraId="0180A599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Cs/>
          <w:sz w:val="22"/>
        </w:rPr>
        <w:tab/>
        <w:t>NR_RF_FR2_req_enh2-Core</w:t>
      </w:r>
    </w:p>
    <w:p w14:paraId="3F5D9727" w14:textId="66CF5C99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Cs/>
          <w:color w:val="FF0000"/>
          <w:sz w:val="22"/>
        </w:rPr>
        <w:tab/>
      </w:r>
      <w:r>
        <w:rPr>
          <w:rFonts w:ascii="Arial" w:hAnsi="Arial" w:cs="Arial" w:hint="eastAsia"/>
          <w:bCs/>
          <w:color w:val="000000" w:themeColor="text1"/>
          <w:sz w:val="22"/>
        </w:rPr>
        <w:t>vivo</w:t>
      </w:r>
    </w:p>
    <w:p w14:paraId="047C9255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Cs/>
          <w:sz w:val="22"/>
        </w:rPr>
        <w:tab/>
        <w:t>RAN2</w:t>
      </w:r>
    </w:p>
    <w:p w14:paraId="3A0679AE" w14:textId="77777777" w:rsidR="00CF1C96" w:rsidRDefault="00CF1C96" w:rsidP="00CF1C96">
      <w:pPr>
        <w:spacing w:after="60"/>
        <w:ind w:left="1985" w:hanging="1985"/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Cs/>
          <w:sz w:val="22"/>
        </w:rPr>
        <w:tab/>
      </w:r>
    </w:p>
    <w:p w14:paraId="2576E7E5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Cs/>
          <w:sz w:val="22"/>
        </w:rPr>
        <w:tab/>
      </w:r>
    </w:p>
    <w:p w14:paraId="5DAB144E" w14:textId="35F3D8C2" w:rsid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Name:</w:t>
      </w:r>
      <w:r>
        <w:rPr>
          <w:rFonts w:ascii="Arial" w:hAnsi="Arial" w:cs="Arial"/>
          <w:sz w:val="20"/>
          <w:szCs w:val="20"/>
        </w:rPr>
        <w:tab/>
        <w:t>Hao DU</w:t>
      </w:r>
      <w:r w:rsidR="00787A4F">
        <w:rPr>
          <w:rFonts w:ascii="Arial" w:hAnsi="Arial" w:cs="Arial"/>
          <w:sz w:val="20"/>
          <w:szCs w:val="20"/>
        </w:rPr>
        <w:t xml:space="preserve"> </w:t>
      </w:r>
    </w:p>
    <w:p w14:paraId="04365411" w14:textId="77777777" w:rsidR="00787A4F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Style w:val="Hyperlink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 Address:</w:t>
      </w:r>
      <w:r>
        <w:rPr>
          <w:rFonts w:ascii="Arial" w:hAnsi="Arial" w:cs="Arial"/>
          <w:sz w:val="20"/>
          <w:szCs w:val="20"/>
        </w:rPr>
        <w:tab/>
        <w:t xml:space="preserve"> </w:t>
      </w:r>
      <w:hyperlink r:id="rId9" w:history="1">
        <w:r w:rsidRPr="00833DB5">
          <w:rPr>
            <w:rStyle w:val="Hyperlink"/>
            <w:rFonts w:ascii="Arial" w:hAnsi="Arial" w:cs="Arial"/>
            <w:sz w:val="20"/>
            <w:szCs w:val="20"/>
          </w:rPr>
          <w:t>duhao.txyjy@vivo.com</w:t>
        </w:r>
      </w:hyperlink>
      <w:r w:rsidR="00787A4F">
        <w:rPr>
          <w:rStyle w:val="Hyperlink"/>
          <w:rFonts w:ascii="Arial" w:hAnsi="Arial" w:cs="Arial"/>
          <w:sz w:val="20"/>
          <w:szCs w:val="20"/>
        </w:rPr>
        <w:t xml:space="preserve">, </w:t>
      </w:r>
    </w:p>
    <w:p w14:paraId="106B6DE3" w14:textId="77777777" w:rsidR="00787A4F" w:rsidRDefault="00787A4F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</w:p>
    <w:p w14:paraId="60113DAB" w14:textId="794904D5" w:rsidR="00CF1C96" w:rsidRPr="00CF1C96" w:rsidRDefault="00CF1C96" w:rsidP="00CF1C96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077B519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sz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</w:rPr>
        <w:t>reply</w:t>
      </w:r>
      <w:proofErr w:type="gramEnd"/>
      <w:r>
        <w:rPr>
          <w:rFonts w:ascii="Arial" w:hAnsi="Arial" w:cs="Arial"/>
          <w:b/>
          <w:sz w:val="22"/>
        </w:rPr>
        <w:t xml:space="preserve">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Cs/>
          <w:sz w:val="22"/>
        </w:rPr>
        <w:tab/>
      </w:r>
    </w:p>
    <w:p w14:paraId="5B6B29BE" w14:textId="77777777" w:rsidR="00CF1C96" w:rsidRDefault="00CF1C96" w:rsidP="00CF1C96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392D3790" w14:textId="77777777" w:rsidR="00CF1C96" w:rsidRDefault="00CF1C96" w:rsidP="00CF1C96">
      <w:pPr>
        <w:tabs>
          <w:tab w:val="left" w:pos="2268"/>
        </w:tabs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Attachments: </w:t>
      </w:r>
    </w:p>
    <w:p w14:paraId="16B96B7A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Cs/>
          <w:sz w:val="22"/>
        </w:rPr>
        <w:t>None</w:t>
      </w:r>
    </w:p>
    <w:p w14:paraId="625CEAD4" w14:textId="77777777" w:rsidR="00CF1C96" w:rsidRDefault="00CF1C96" w:rsidP="00CF1C96">
      <w:pPr>
        <w:tabs>
          <w:tab w:val="left" w:pos="2268"/>
        </w:tabs>
        <w:rPr>
          <w:rFonts w:ascii="Arial" w:hAnsi="Arial" w:cs="Arial"/>
          <w:bCs/>
          <w:sz w:val="24"/>
          <w:szCs w:val="24"/>
        </w:rPr>
      </w:pPr>
    </w:p>
    <w:p w14:paraId="075577A7" w14:textId="77C82539" w:rsidR="00CF1C96" w:rsidRPr="00CF1C96" w:rsidRDefault="00CF1C96" w:rsidP="00CF1C96">
      <w:pPr>
        <w:pStyle w:val="ListParagraph"/>
        <w:numPr>
          <w:ilvl w:val="0"/>
          <w:numId w:val="23"/>
        </w:numPr>
        <w:rPr>
          <w:rFonts w:ascii="Arial" w:hAnsi="Arial" w:cs="Arial"/>
          <w:b/>
          <w:sz w:val="22"/>
        </w:rPr>
      </w:pPr>
      <w:r w:rsidRPr="00CF1C96">
        <w:rPr>
          <w:rFonts w:ascii="Arial" w:hAnsi="Arial" w:cs="Arial"/>
          <w:b/>
          <w:sz w:val="22"/>
        </w:rPr>
        <w:t>Overall Description:</w:t>
      </w:r>
    </w:p>
    <w:p w14:paraId="0F096DDB" w14:textId="77777777" w:rsidR="00CF1C96" w:rsidRPr="00CF1C96" w:rsidRDefault="00CF1C96" w:rsidP="00CF1C96">
      <w:pPr>
        <w:rPr>
          <w:rFonts w:ascii="Arial" w:hAnsi="Arial" w:cs="Arial"/>
          <w:b/>
          <w:sz w:val="22"/>
        </w:rPr>
      </w:pPr>
    </w:p>
    <w:p w14:paraId="2CF7540A" w14:textId="26F3ED00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current TS38.331</w:t>
      </w:r>
      <w:r>
        <w:rPr>
          <w:rFonts w:ascii="Arial" w:hAnsi="Arial" w:cs="Arial" w:hint="eastAsia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the R17 DC location signaling is defined as follows:</w:t>
      </w:r>
    </w:p>
    <w:p w14:paraId="319D662B" w14:textId="77777777" w:rsidR="00CF1C96" w:rsidRDefault="00CF1C96" w:rsidP="00CF1C96">
      <w:pPr>
        <w:rPr>
          <w:rFonts w:ascii="Arial" w:hAnsi="Arial" w:cs="Arial"/>
          <w:sz w:val="20"/>
          <w:szCs w:val="20"/>
        </w:rPr>
      </w:pPr>
    </w:p>
    <w:p w14:paraId="5405055D" w14:textId="541CEAC6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74679CE5" wp14:editId="45FAFDC5">
            <wp:extent cx="5923966" cy="1771475"/>
            <wp:effectExtent l="0" t="0" r="635" b="635"/>
            <wp:docPr id="199156207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156207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2161" cy="1773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2B6D4" w14:textId="7E1F8C17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1B4E4259" wp14:editId="689A8468">
            <wp:extent cx="5985674" cy="637540"/>
            <wp:effectExtent l="0" t="0" r="0" b="0"/>
            <wp:docPr id="20333902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339026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88201" cy="637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91BB7" w14:textId="77777777" w:rsidR="00CF1C96" w:rsidRDefault="00CF1C96" w:rsidP="00CF1C96">
      <w:pPr>
        <w:rPr>
          <w:rFonts w:ascii="Arial" w:hAnsi="Arial" w:cs="Arial"/>
          <w:sz w:val="20"/>
          <w:szCs w:val="20"/>
        </w:rPr>
      </w:pPr>
    </w:p>
    <w:p w14:paraId="3768018E" w14:textId="44C71C07" w:rsidR="009E72B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AN4 understand that the single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offsetValue</w:t>
      </w:r>
      <w:proofErr w:type="spellEnd"/>
      <w:r>
        <w:rPr>
          <w:rFonts w:ascii="Arial" w:hAnsi="Arial" w:cs="Arial"/>
          <w:sz w:val="20"/>
          <w:szCs w:val="20"/>
        </w:rPr>
        <w:t xml:space="preserve"> is introduced for saving signaling overhead</w:t>
      </w:r>
      <w:r w:rsidRPr="00C3615A">
        <w:rPr>
          <w:rFonts w:ascii="Arial" w:hAnsi="Arial" w:cs="Arial"/>
          <w:sz w:val="20"/>
          <w:szCs w:val="20"/>
        </w:rPr>
        <w:t xml:space="preserve">, </w:t>
      </w:r>
      <w:r w:rsidR="00C3615A" w:rsidRPr="00C3615A">
        <w:rPr>
          <w:rFonts w:ascii="Arial" w:hAnsi="Arial" w:cs="Arial"/>
          <w:sz w:val="20"/>
          <w:szCs w:val="20"/>
        </w:rPr>
        <w:t xml:space="preserve">and </w:t>
      </w:r>
      <w:r w:rsidR="006607AC">
        <w:rPr>
          <w:rFonts w:ascii="Arial" w:hAnsi="Arial" w:cs="Arial" w:hint="eastAsia"/>
          <w:sz w:val="20"/>
          <w:szCs w:val="20"/>
        </w:rPr>
        <w:t>when</w:t>
      </w:r>
      <w:r w:rsidR="006607AC">
        <w:rPr>
          <w:rFonts w:ascii="Arial" w:hAnsi="Arial" w:cs="Arial"/>
          <w:sz w:val="20"/>
          <w:szCs w:val="20"/>
        </w:rPr>
        <w:t xml:space="preserve"> </w:t>
      </w:r>
      <w:r w:rsidR="006607AC" w:rsidRPr="00C3615A">
        <w:rPr>
          <w:rFonts w:ascii="Arial" w:hAnsi="Arial" w:cs="Arial"/>
          <w:sz w:val="20"/>
          <w:szCs w:val="20"/>
        </w:rPr>
        <w:t>all requested CC combinations associated</w:t>
      </w:r>
      <w:r w:rsidR="006607AC">
        <w:rPr>
          <w:rFonts w:ascii="Arial" w:hAnsi="Arial" w:cs="Arial"/>
          <w:sz w:val="20"/>
          <w:szCs w:val="20"/>
        </w:rPr>
        <w:t xml:space="preserve"> </w:t>
      </w:r>
      <w:r w:rsidR="006607AC" w:rsidRPr="00C3615A">
        <w:rPr>
          <w:rFonts w:ascii="Arial" w:hAnsi="Arial" w:cs="Arial"/>
          <w:sz w:val="20"/>
          <w:szCs w:val="20"/>
        </w:rPr>
        <w:t>DC location offset</w:t>
      </w:r>
      <w:r w:rsidR="006607AC">
        <w:rPr>
          <w:rFonts w:ascii="Arial" w:hAnsi="Arial" w:cs="Arial"/>
          <w:sz w:val="20"/>
          <w:szCs w:val="20"/>
        </w:rPr>
        <w:t xml:space="preserve"> are same</w:t>
      </w:r>
      <w:r w:rsidR="00C3615A">
        <w:rPr>
          <w:rFonts w:ascii="Arial" w:hAnsi="Arial" w:cs="Arial" w:hint="eastAsia"/>
          <w:sz w:val="20"/>
          <w:szCs w:val="20"/>
        </w:rPr>
        <w:t>,</w:t>
      </w:r>
      <w:r w:rsidR="00C3615A">
        <w:rPr>
          <w:rFonts w:ascii="Arial" w:hAnsi="Arial" w:cs="Arial"/>
          <w:sz w:val="20"/>
          <w:szCs w:val="20"/>
        </w:rPr>
        <w:t xml:space="preserve"> </w:t>
      </w:r>
      <w:r w:rsidR="006607AC">
        <w:rPr>
          <w:rFonts w:ascii="Arial" w:hAnsi="Arial" w:cs="Arial"/>
          <w:sz w:val="20"/>
          <w:szCs w:val="20"/>
        </w:rPr>
        <w:t>the offset value will be used, but</w:t>
      </w:r>
      <w:r>
        <w:rPr>
          <w:rFonts w:ascii="Arial" w:hAnsi="Arial" w:cs="Arial"/>
          <w:sz w:val="20"/>
          <w:szCs w:val="20"/>
        </w:rPr>
        <w:t xml:space="preserve"> current description may put unexpected restriction on UE implementation. </w:t>
      </w:r>
    </w:p>
    <w:p w14:paraId="3AE81900" w14:textId="2A91C89F" w:rsidR="00A87008" w:rsidRPr="00F35EEB" w:rsidRDefault="00CF1C96" w:rsidP="00CF1C96">
      <w:pPr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</w:rPr>
        <w:t xml:space="preserve">From RAN4 perspective, when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frequency component is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configuredCarrier</w:t>
      </w:r>
      <w:proofErr w:type="spellEnd"/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r w:rsidRPr="00CF1C96">
        <w:rPr>
          <w:rFonts w:ascii="Arial" w:hAnsi="Arial" w:cs="Arial"/>
          <w:sz w:val="20"/>
          <w:szCs w:val="20"/>
        </w:rPr>
        <w:t>or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configuredBWP</w:t>
      </w:r>
      <w:proofErr w:type="spellEnd"/>
      <w:r w:rsidRPr="00CF1C96">
        <w:rPr>
          <w:rFonts w:ascii="Arial" w:hAnsi="Arial" w:cs="Arial"/>
          <w:i/>
          <w:iCs/>
          <w:sz w:val="20"/>
          <w:szCs w:val="20"/>
        </w:rPr>
        <w:t xml:space="preserve">, </w:t>
      </w:r>
      <w:r w:rsidRPr="00CF1C96">
        <w:rPr>
          <w:rFonts w:ascii="Arial" w:hAnsi="Arial" w:cs="Arial"/>
          <w:sz w:val="20"/>
          <w:szCs w:val="20"/>
        </w:rPr>
        <w:t xml:space="preserve">UE may </w:t>
      </w:r>
      <w:r w:rsidR="00A87008">
        <w:rPr>
          <w:rFonts w:ascii="Arial" w:hAnsi="Arial" w:cs="Arial"/>
          <w:sz w:val="20"/>
          <w:szCs w:val="20"/>
        </w:rPr>
        <w:t>change its</w:t>
      </w:r>
      <w:r w:rsidRPr="00CF1C96">
        <w:rPr>
          <w:rFonts w:ascii="Arial" w:hAnsi="Arial" w:cs="Arial"/>
          <w:sz w:val="20"/>
          <w:szCs w:val="20"/>
        </w:rPr>
        <w:t xml:space="preserve"> </w:t>
      </w:r>
      <w:r w:rsidR="00A87008">
        <w:rPr>
          <w:rFonts w:ascii="Arial" w:hAnsi="Arial" w:cs="Arial"/>
          <w:sz w:val="20"/>
          <w:szCs w:val="20"/>
        </w:rPr>
        <w:t xml:space="preserve">DC location </w:t>
      </w:r>
      <w:r w:rsidR="006607AC">
        <w:rPr>
          <w:rFonts w:ascii="Arial" w:hAnsi="Arial" w:cs="Arial"/>
          <w:sz w:val="20"/>
          <w:szCs w:val="20"/>
        </w:rPr>
        <w:t>when CC/BWP</w:t>
      </w:r>
      <w:r w:rsidR="006607AC" w:rsidRPr="006607AC">
        <w:rPr>
          <w:rFonts w:ascii="Arial" w:hAnsi="Arial" w:cs="Arial"/>
          <w:sz w:val="20"/>
          <w:szCs w:val="20"/>
        </w:rPr>
        <w:t xml:space="preserve"> is activated or de-activated </w:t>
      </w:r>
      <w:r w:rsidR="00A87008">
        <w:rPr>
          <w:rFonts w:ascii="Arial" w:hAnsi="Arial" w:cs="Arial"/>
          <w:sz w:val="20"/>
          <w:szCs w:val="20"/>
        </w:rPr>
        <w:t xml:space="preserve">and an </w:t>
      </w:r>
      <w:proofErr w:type="spellStart"/>
      <w:r w:rsidR="00A87008" w:rsidRPr="00A87008">
        <w:rPr>
          <w:rFonts w:ascii="Arial" w:hAnsi="Arial" w:cs="Arial"/>
          <w:i/>
          <w:iCs/>
          <w:sz w:val="20"/>
          <w:szCs w:val="20"/>
        </w:rPr>
        <w:t>offsetlist</w:t>
      </w:r>
      <w:proofErr w:type="spellEnd"/>
      <w:r w:rsidR="00A87008">
        <w:rPr>
          <w:rFonts w:ascii="Arial" w:hAnsi="Arial" w:cs="Arial"/>
          <w:sz w:val="20"/>
          <w:szCs w:val="20"/>
        </w:rPr>
        <w:t xml:space="preserve"> need to be reported</w:t>
      </w:r>
      <w:r w:rsidRPr="00CF1C96">
        <w:rPr>
          <w:rFonts w:ascii="Arial" w:hAnsi="Arial" w:cs="Arial"/>
          <w:sz w:val="20"/>
          <w:szCs w:val="20"/>
        </w:rPr>
        <w:t xml:space="preserve"> and</w:t>
      </w:r>
      <w:r>
        <w:rPr>
          <w:rFonts w:ascii="Arial" w:hAnsi="Arial" w:cs="Arial"/>
          <w:sz w:val="20"/>
          <w:szCs w:val="20"/>
        </w:rPr>
        <w:t xml:space="preserve"> when </w:t>
      </w:r>
      <w:r w:rsidRPr="00CF1C96">
        <w:rPr>
          <w:rFonts w:ascii="Arial" w:hAnsi="Arial" w:cs="Arial"/>
          <w:sz w:val="20"/>
          <w:szCs w:val="20"/>
        </w:rPr>
        <w:t xml:space="preserve">the frequency component is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activeCarrier</w:t>
      </w:r>
      <w:proofErr w:type="spellEnd"/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r w:rsidRPr="00CF1C96">
        <w:rPr>
          <w:rFonts w:ascii="Arial" w:hAnsi="Arial" w:cs="Arial"/>
          <w:sz w:val="20"/>
          <w:szCs w:val="20"/>
        </w:rPr>
        <w:t>or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activeBWP</w:t>
      </w:r>
      <w:proofErr w:type="spellEnd"/>
      <w:r w:rsidRPr="00CF1C96">
        <w:rPr>
          <w:rFonts w:ascii="Arial" w:hAnsi="Arial" w:cs="Arial"/>
          <w:i/>
          <w:iCs/>
          <w:sz w:val="20"/>
          <w:szCs w:val="20"/>
        </w:rPr>
        <w:t xml:space="preserve">, </w:t>
      </w:r>
      <w:r w:rsidRPr="00CF1C96">
        <w:rPr>
          <w:rFonts w:ascii="Arial" w:hAnsi="Arial" w:cs="Arial"/>
          <w:sz w:val="20"/>
          <w:szCs w:val="20"/>
        </w:rPr>
        <w:t>UE may also benefit from single</w:t>
      </w:r>
      <w:r w:rsidRPr="00CF1C96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CF1C96">
        <w:rPr>
          <w:rFonts w:ascii="Arial" w:hAnsi="Arial" w:cs="Arial"/>
          <w:i/>
          <w:iCs/>
          <w:sz w:val="20"/>
          <w:szCs w:val="20"/>
        </w:rPr>
        <w:t>offsetValue</w:t>
      </w:r>
      <w:proofErr w:type="spellEnd"/>
      <w:r>
        <w:rPr>
          <w:rFonts w:ascii="Arial" w:hAnsi="Arial" w:cs="Arial"/>
          <w:sz w:val="20"/>
          <w:szCs w:val="20"/>
        </w:rPr>
        <w:t xml:space="preserve"> in some cases</w:t>
      </w:r>
      <w:r w:rsidR="00A87008">
        <w:rPr>
          <w:rFonts w:ascii="Arial" w:hAnsi="Arial" w:cs="Arial"/>
          <w:sz w:val="20"/>
          <w:szCs w:val="20"/>
        </w:rPr>
        <w:t xml:space="preserve">. </w:t>
      </w:r>
      <w:r w:rsidR="009E72B6">
        <w:rPr>
          <w:rFonts w:ascii="Arial" w:hAnsi="Arial" w:cs="Arial"/>
          <w:sz w:val="20"/>
          <w:szCs w:val="20"/>
        </w:rPr>
        <w:t>W</w:t>
      </w:r>
      <w:r w:rsidR="00A87008">
        <w:rPr>
          <w:rFonts w:ascii="Arial" w:hAnsi="Arial" w:cs="Arial"/>
          <w:sz w:val="20"/>
          <w:szCs w:val="20"/>
        </w:rPr>
        <w:t xml:space="preserve">hether </w:t>
      </w:r>
      <w:proofErr w:type="spellStart"/>
      <w:r w:rsidR="00A87008" w:rsidRPr="00A87008">
        <w:rPr>
          <w:rFonts w:ascii="Arial" w:hAnsi="Arial" w:cs="Arial"/>
          <w:i/>
          <w:iCs/>
          <w:sz w:val="20"/>
          <w:szCs w:val="20"/>
        </w:rPr>
        <w:t>offsetlist</w:t>
      </w:r>
      <w:proofErr w:type="spellEnd"/>
      <w:r w:rsidR="00A87008">
        <w:rPr>
          <w:rFonts w:ascii="Arial" w:hAnsi="Arial" w:cs="Arial"/>
          <w:i/>
          <w:iCs/>
          <w:sz w:val="20"/>
          <w:szCs w:val="20"/>
        </w:rPr>
        <w:t xml:space="preserve"> or</w:t>
      </w:r>
      <w:r w:rsidR="00A87008" w:rsidRPr="00A87008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A87008" w:rsidRPr="00CF1C96">
        <w:rPr>
          <w:rFonts w:ascii="Arial" w:hAnsi="Arial" w:cs="Arial"/>
          <w:i/>
          <w:iCs/>
          <w:sz w:val="20"/>
          <w:szCs w:val="20"/>
        </w:rPr>
        <w:t>offsetValue</w:t>
      </w:r>
      <w:proofErr w:type="spellEnd"/>
      <w:r w:rsidR="00A87008" w:rsidRPr="00A87008">
        <w:rPr>
          <w:rFonts w:ascii="Arial" w:hAnsi="Arial" w:cs="Arial"/>
          <w:sz w:val="20"/>
          <w:szCs w:val="20"/>
        </w:rPr>
        <w:t xml:space="preserve"> </w:t>
      </w:r>
      <w:r w:rsidR="009F6523">
        <w:rPr>
          <w:rFonts w:ascii="Arial" w:hAnsi="Arial" w:cs="Arial"/>
          <w:sz w:val="20"/>
          <w:szCs w:val="20"/>
        </w:rPr>
        <w:t>is chosen</w:t>
      </w:r>
      <w:r w:rsidR="00A87008" w:rsidRPr="00A87008">
        <w:rPr>
          <w:rFonts w:ascii="Arial" w:hAnsi="Arial" w:cs="Arial"/>
          <w:sz w:val="20"/>
          <w:szCs w:val="20"/>
        </w:rPr>
        <w:t xml:space="preserve"> depend</w:t>
      </w:r>
      <w:r w:rsidR="009E72B6">
        <w:rPr>
          <w:rFonts w:ascii="Arial" w:hAnsi="Arial" w:cs="Arial"/>
          <w:sz w:val="20"/>
          <w:szCs w:val="20"/>
        </w:rPr>
        <w:t>ing</w:t>
      </w:r>
      <w:r w:rsidR="00A87008" w:rsidRPr="00A87008">
        <w:rPr>
          <w:rFonts w:ascii="Arial" w:hAnsi="Arial" w:cs="Arial"/>
          <w:sz w:val="20"/>
          <w:szCs w:val="20"/>
        </w:rPr>
        <w:t xml:space="preserve"> on </w:t>
      </w:r>
      <w:r w:rsidR="00A87008">
        <w:rPr>
          <w:rFonts w:ascii="Arial" w:hAnsi="Arial" w:cs="Arial"/>
          <w:sz w:val="20"/>
          <w:szCs w:val="20"/>
        </w:rPr>
        <w:t xml:space="preserve">the UE implementation, so RAN4 </w:t>
      </w:r>
      <w:r w:rsidR="009F6523">
        <w:rPr>
          <w:rFonts w:ascii="Arial" w:hAnsi="Arial" w:cs="Arial"/>
          <w:sz w:val="20"/>
          <w:szCs w:val="20"/>
        </w:rPr>
        <w:t>suggest</w:t>
      </w:r>
      <w:r w:rsidR="00A87008">
        <w:rPr>
          <w:rFonts w:ascii="Arial" w:hAnsi="Arial" w:cs="Arial"/>
          <w:sz w:val="20"/>
          <w:szCs w:val="20"/>
        </w:rPr>
        <w:t xml:space="preserve"> </w:t>
      </w:r>
      <w:r w:rsidR="00A87008" w:rsidRPr="00A87008">
        <w:rPr>
          <w:rFonts w:ascii="Arial" w:hAnsi="Arial" w:cs="Arial"/>
          <w:sz w:val="20"/>
          <w:szCs w:val="20"/>
        </w:rPr>
        <w:t xml:space="preserve">removing the highlighted </w:t>
      </w:r>
      <w:r w:rsidR="00785A25">
        <w:rPr>
          <w:rFonts w:ascii="Arial" w:hAnsi="Arial" w:cs="Arial"/>
          <w:sz w:val="20"/>
          <w:szCs w:val="20"/>
        </w:rPr>
        <w:t>restriction</w:t>
      </w:r>
      <w:r w:rsidR="00787A4F">
        <w:rPr>
          <w:rFonts w:ascii="Arial" w:hAnsi="Arial" w:cs="Arial"/>
          <w:sz w:val="20"/>
          <w:szCs w:val="20"/>
        </w:rPr>
        <w:t xml:space="preserve"> </w:t>
      </w:r>
      <w:r w:rsidR="00787A4F" w:rsidRPr="006607AC">
        <w:rPr>
          <w:rFonts w:ascii="Arial" w:hAnsi="Arial" w:cs="Arial"/>
          <w:sz w:val="20"/>
          <w:szCs w:val="20"/>
        </w:rPr>
        <w:t>from Release18</w:t>
      </w:r>
      <w:r w:rsidR="00F4190A">
        <w:rPr>
          <w:rFonts w:ascii="Arial" w:hAnsi="Arial" w:cs="Arial"/>
          <w:sz w:val="20"/>
          <w:szCs w:val="20"/>
        </w:rPr>
        <w:t xml:space="preserve"> </w:t>
      </w:r>
      <w:r w:rsidR="00F4190A" w:rsidRPr="008007CF">
        <w:rPr>
          <w:rFonts w:ascii="Arial" w:hAnsi="Arial" w:cs="Arial"/>
          <w:sz w:val="20"/>
          <w:szCs w:val="20"/>
        </w:rPr>
        <w:t>if following consideration can be satisfied:</w:t>
      </w:r>
    </w:p>
    <w:p w14:paraId="6D146C34" w14:textId="77777777" w:rsidR="00F4190A" w:rsidRPr="00F35EEB" w:rsidRDefault="00F4190A" w:rsidP="00CF1C96">
      <w:pPr>
        <w:rPr>
          <w:rFonts w:ascii="Arial" w:hAnsi="Arial" w:cs="Arial"/>
          <w:sz w:val="20"/>
          <w:szCs w:val="20"/>
          <w:highlight w:val="yellow"/>
        </w:rPr>
      </w:pPr>
    </w:p>
    <w:p w14:paraId="312D9A5C" w14:textId="41C39C62" w:rsidR="00F4190A" w:rsidRPr="008007CF" w:rsidRDefault="00F4190A" w:rsidP="00F4190A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8007CF">
        <w:rPr>
          <w:rFonts w:ascii="Arial" w:hAnsi="Arial" w:cs="Arial"/>
          <w:sz w:val="20"/>
          <w:szCs w:val="20"/>
        </w:rPr>
        <w:t xml:space="preserve">No new signaling </w:t>
      </w:r>
      <w:r w:rsidR="00E23BDE" w:rsidRPr="008007CF">
        <w:rPr>
          <w:rFonts w:ascii="Arial" w:hAnsi="Arial" w:cs="Arial"/>
          <w:sz w:val="20"/>
          <w:szCs w:val="20"/>
        </w:rPr>
        <w:t>needs</w:t>
      </w:r>
      <w:r w:rsidR="00B820A5" w:rsidRPr="008007CF">
        <w:rPr>
          <w:rFonts w:ascii="Arial" w:hAnsi="Arial" w:cs="Arial"/>
          <w:sz w:val="20"/>
          <w:szCs w:val="20"/>
        </w:rPr>
        <w:t xml:space="preserve"> to be introduced </w:t>
      </w:r>
      <w:r w:rsidRPr="008007CF">
        <w:rPr>
          <w:rFonts w:ascii="Arial" w:hAnsi="Arial" w:cs="Arial"/>
          <w:sz w:val="20"/>
          <w:szCs w:val="20"/>
        </w:rPr>
        <w:t xml:space="preserve">and </w:t>
      </w:r>
      <w:r w:rsidR="00B820A5" w:rsidRPr="008007CF">
        <w:rPr>
          <w:rFonts w:ascii="Arial" w:hAnsi="Arial" w:cs="Arial"/>
          <w:sz w:val="20"/>
          <w:szCs w:val="20"/>
        </w:rPr>
        <w:t xml:space="preserve">no </w:t>
      </w:r>
      <w:r w:rsidRPr="008007CF">
        <w:rPr>
          <w:rFonts w:ascii="Arial" w:hAnsi="Arial" w:cs="Arial"/>
          <w:sz w:val="20"/>
          <w:szCs w:val="20"/>
        </w:rPr>
        <w:t xml:space="preserve">NBC </w:t>
      </w:r>
      <w:r w:rsidR="00B820A5" w:rsidRPr="008007CF">
        <w:rPr>
          <w:rFonts w:ascii="Arial" w:hAnsi="Arial" w:cs="Arial"/>
          <w:sz w:val="20"/>
          <w:szCs w:val="20"/>
        </w:rPr>
        <w:t>issue</w:t>
      </w:r>
      <w:r w:rsidRPr="008007CF">
        <w:rPr>
          <w:rFonts w:ascii="Arial" w:hAnsi="Arial" w:cs="Arial"/>
          <w:sz w:val="20"/>
          <w:szCs w:val="20"/>
        </w:rPr>
        <w:t xml:space="preserve"> </w:t>
      </w:r>
      <w:r w:rsidR="00B820A5" w:rsidRPr="008007CF">
        <w:rPr>
          <w:rFonts w:ascii="Arial" w:hAnsi="Arial" w:cs="Arial"/>
          <w:sz w:val="20"/>
          <w:szCs w:val="20"/>
        </w:rPr>
        <w:t>is</w:t>
      </w:r>
      <w:r w:rsidRPr="008007CF">
        <w:rPr>
          <w:rFonts w:ascii="Arial" w:hAnsi="Arial" w:cs="Arial"/>
          <w:sz w:val="20"/>
          <w:szCs w:val="20"/>
        </w:rPr>
        <w:t xml:space="preserve"> </w:t>
      </w:r>
      <w:r w:rsidR="00B820A5" w:rsidRPr="008007CF">
        <w:rPr>
          <w:rFonts w:ascii="Arial" w:hAnsi="Arial" w:cs="Arial"/>
          <w:sz w:val="20"/>
          <w:szCs w:val="20"/>
        </w:rPr>
        <w:t>identified</w:t>
      </w:r>
      <w:r w:rsidRPr="008007CF">
        <w:rPr>
          <w:rFonts w:ascii="Arial" w:hAnsi="Arial" w:cs="Arial"/>
          <w:sz w:val="20"/>
          <w:szCs w:val="20"/>
        </w:rPr>
        <w:t>.</w:t>
      </w:r>
    </w:p>
    <w:p w14:paraId="66587BBD" w14:textId="3476E5B7" w:rsidR="00F4190A" w:rsidRPr="008007CF" w:rsidRDefault="00F4190A" w:rsidP="00B820A5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8007CF">
        <w:rPr>
          <w:rFonts w:ascii="Arial" w:hAnsi="Arial" w:cs="Arial"/>
          <w:sz w:val="20"/>
          <w:szCs w:val="20"/>
        </w:rPr>
        <w:t xml:space="preserve">The </w:t>
      </w:r>
      <w:r w:rsidR="00B820A5" w:rsidRPr="008007CF">
        <w:rPr>
          <w:rFonts w:ascii="Arial" w:hAnsi="Arial" w:cs="Arial"/>
          <w:sz w:val="20"/>
          <w:szCs w:val="20"/>
        </w:rPr>
        <w:t>signaling</w:t>
      </w:r>
      <w:r w:rsidRPr="008007CF">
        <w:rPr>
          <w:rFonts w:ascii="Arial" w:hAnsi="Arial" w:cs="Arial"/>
          <w:sz w:val="20"/>
          <w:szCs w:val="20"/>
        </w:rPr>
        <w:t xml:space="preserve"> overhead </w:t>
      </w:r>
      <w:r w:rsidR="00B820A5" w:rsidRPr="008007CF">
        <w:rPr>
          <w:rFonts w:ascii="Arial" w:hAnsi="Arial" w:cs="Arial"/>
          <w:sz w:val="20"/>
          <w:szCs w:val="20"/>
        </w:rPr>
        <w:t>does</w:t>
      </w:r>
      <w:r w:rsidRPr="008007CF">
        <w:rPr>
          <w:rFonts w:ascii="Arial" w:hAnsi="Arial" w:cs="Arial"/>
          <w:sz w:val="20"/>
          <w:szCs w:val="20"/>
        </w:rPr>
        <w:t xml:space="preserve"> not </w:t>
      </w:r>
      <w:r w:rsidR="00B820A5" w:rsidRPr="008007CF">
        <w:rPr>
          <w:rFonts w:ascii="Arial" w:hAnsi="Arial" w:cs="Arial"/>
          <w:sz w:val="20"/>
          <w:szCs w:val="20"/>
        </w:rPr>
        <w:t>increase</w:t>
      </w:r>
      <w:r w:rsidRPr="008007CF">
        <w:rPr>
          <w:rFonts w:ascii="Arial" w:hAnsi="Arial" w:cs="Arial"/>
          <w:sz w:val="20"/>
          <w:szCs w:val="20"/>
        </w:rPr>
        <w:t xml:space="preserve"> </w:t>
      </w:r>
      <w:r w:rsidR="007E4D5B" w:rsidRPr="008007CF">
        <w:rPr>
          <w:rFonts w:ascii="Arial" w:hAnsi="Arial" w:cs="Arial"/>
          <w:sz w:val="20"/>
          <w:szCs w:val="20"/>
        </w:rPr>
        <w:t xml:space="preserve">or the increase is addressed if it’s </w:t>
      </w:r>
      <w:r w:rsidR="008007CF" w:rsidRPr="008007CF">
        <w:rPr>
          <w:rFonts w:ascii="Arial" w:hAnsi="Arial" w:cs="Arial"/>
          <w:sz w:val="20"/>
          <w:szCs w:val="20"/>
        </w:rPr>
        <w:t>considered</w:t>
      </w:r>
      <w:r w:rsidR="007E4D5B" w:rsidRPr="008007CF">
        <w:rPr>
          <w:rFonts w:ascii="Arial" w:hAnsi="Arial" w:cs="Arial"/>
          <w:sz w:val="20"/>
          <w:szCs w:val="20"/>
        </w:rPr>
        <w:t xml:space="preserve"> as significant</w:t>
      </w:r>
      <w:r w:rsidR="00B820A5" w:rsidRPr="008007CF">
        <w:rPr>
          <w:rFonts w:ascii="Arial" w:hAnsi="Arial" w:cs="Arial"/>
          <w:sz w:val="20"/>
          <w:szCs w:val="20"/>
        </w:rPr>
        <w:t>.</w:t>
      </w:r>
    </w:p>
    <w:p w14:paraId="1018D158" w14:textId="77777777" w:rsidR="00933C4B" w:rsidRDefault="00933C4B" w:rsidP="00CF1C96">
      <w:pPr>
        <w:rPr>
          <w:rFonts w:ascii="Arial" w:hAnsi="Arial" w:cs="Arial"/>
          <w:sz w:val="20"/>
          <w:szCs w:val="20"/>
        </w:rPr>
      </w:pPr>
    </w:p>
    <w:p w14:paraId="34D1DF7F" w14:textId="63018FB6" w:rsidR="00BA09C0" w:rsidRDefault="00933C4B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Please </w:t>
      </w:r>
      <w:proofErr w:type="gramStart"/>
      <w:r>
        <w:rPr>
          <w:rFonts w:ascii="Arial" w:hAnsi="Arial" w:cs="Arial"/>
          <w:sz w:val="20"/>
          <w:szCs w:val="20"/>
        </w:rPr>
        <w:t>notice</w:t>
      </w:r>
      <w:proofErr w:type="gramEnd"/>
      <w:r>
        <w:rPr>
          <w:rFonts w:ascii="Arial" w:hAnsi="Arial" w:cs="Arial"/>
          <w:sz w:val="20"/>
          <w:szCs w:val="20"/>
        </w:rPr>
        <w:t xml:space="preserve"> that this LS is independent from the earlier </w:t>
      </w:r>
      <w:r w:rsidR="00C4034D">
        <w:rPr>
          <w:rFonts w:ascii="Arial" w:hAnsi="Arial" w:cs="Arial"/>
          <w:sz w:val="20"/>
          <w:szCs w:val="20"/>
        </w:rPr>
        <w:t xml:space="preserve">RAN4 </w:t>
      </w:r>
      <w:r>
        <w:rPr>
          <w:rFonts w:ascii="Arial" w:hAnsi="Arial" w:cs="Arial"/>
          <w:sz w:val="20"/>
          <w:szCs w:val="20"/>
        </w:rPr>
        <w:t>LS R4-2310438 to RAN2 on “</w:t>
      </w:r>
      <w:r w:rsidRPr="00933C4B">
        <w:rPr>
          <w:rFonts w:ascii="Arial" w:hAnsi="Arial" w:cs="Arial"/>
          <w:sz w:val="20"/>
          <w:szCs w:val="20"/>
        </w:rPr>
        <w:t>Rel-17 DC location signaling enhancement</w:t>
      </w:r>
      <w:r>
        <w:rPr>
          <w:rFonts w:ascii="Arial" w:hAnsi="Arial" w:cs="Arial"/>
          <w:sz w:val="20"/>
          <w:szCs w:val="20"/>
        </w:rPr>
        <w:t xml:space="preserve">” and shall not impact the proposed </w:t>
      </w:r>
      <w:r w:rsidR="00BA09C0">
        <w:rPr>
          <w:rFonts w:ascii="Arial" w:hAnsi="Arial" w:cs="Arial"/>
          <w:sz w:val="20"/>
          <w:szCs w:val="20"/>
        </w:rPr>
        <w:t>enhancement in R4-2310438.</w:t>
      </w:r>
    </w:p>
    <w:p w14:paraId="5801A717" w14:textId="31A2277E" w:rsidR="00CF1C96" w:rsidRDefault="00CF1C96" w:rsidP="00CF1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 xml:space="preserve">           </w:t>
      </w:r>
    </w:p>
    <w:p w14:paraId="52740B93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lastRenderedPageBreak/>
        <w:t>2. Actions:</w:t>
      </w:r>
    </w:p>
    <w:p w14:paraId="48ECE7A9" w14:textId="77777777" w:rsidR="00CF1C96" w:rsidRDefault="00CF1C96" w:rsidP="00CF1C96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To: 3GPP TSG RAN WG2</w:t>
      </w:r>
    </w:p>
    <w:p w14:paraId="43800F64" w14:textId="72ED98BD" w:rsidR="00CF1C96" w:rsidRDefault="00CF1C96" w:rsidP="00CF1C9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respectfully asks RAN2 to take </w:t>
      </w:r>
      <w:r w:rsidR="00D1368D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suggestion above into consideration. </w:t>
      </w:r>
    </w:p>
    <w:p w14:paraId="22DB56BB" w14:textId="77777777" w:rsidR="00CF1C96" w:rsidRDefault="00CF1C96" w:rsidP="00CF1C96">
      <w:pPr>
        <w:ind w:left="994" w:hanging="994"/>
        <w:rPr>
          <w:rFonts w:ascii="Arial" w:hAnsi="Arial" w:cs="Arial"/>
          <w:b/>
          <w:sz w:val="24"/>
          <w:szCs w:val="24"/>
        </w:rPr>
      </w:pPr>
    </w:p>
    <w:p w14:paraId="539B10E2" w14:textId="77777777" w:rsidR="00CF1C96" w:rsidRDefault="00CF1C96" w:rsidP="00CF1C96">
      <w:pPr>
        <w:spacing w:after="1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3. Date of Next TSG-RAN WG4 Meetings:</w:t>
      </w:r>
    </w:p>
    <w:p w14:paraId="7D04F623" w14:textId="21A3A3BE" w:rsidR="00CF1C96" w:rsidRDefault="00CF1C96" w:rsidP="00CF1C96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Feb</w:t>
      </w:r>
      <w:r>
        <w:rPr>
          <w:rFonts w:ascii="Arial" w:hAnsi="Arial" w:cs="Arial"/>
          <w:sz w:val="20"/>
          <w:szCs w:val="20"/>
        </w:rPr>
        <w:t xml:space="preserve"> 2</w:t>
      </w:r>
      <w:r w:rsidR="00787A4F">
        <w:rPr>
          <w:rFonts w:ascii="Arial" w:hAnsi="Arial" w:cs="Arial"/>
          <w:sz w:val="20"/>
          <w:szCs w:val="20"/>
        </w:rPr>
        <w:t>6</w:t>
      </w:r>
      <w:r w:rsidR="00A87008">
        <w:rPr>
          <w:rFonts w:ascii="Arial" w:hAnsi="Arial" w:cs="Arial"/>
          <w:sz w:val="20"/>
          <w:szCs w:val="20"/>
          <w:vertAlign w:val="superscript"/>
        </w:rPr>
        <w:t>t</w:t>
      </w:r>
      <w:r w:rsidR="00787A4F">
        <w:rPr>
          <w:rFonts w:ascii="Arial" w:hAnsi="Arial" w:cs="Arial"/>
          <w:sz w:val="20"/>
          <w:szCs w:val="20"/>
          <w:vertAlign w:val="superscript"/>
        </w:rPr>
        <w:t>h</w:t>
      </w:r>
      <w:r>
        <w:rPr>
          <w:rFonts w:ascii="Arial" w:hAnsi="Arial" w:cs="Arial"/>
          <w:sz w:val="20"/>
          <w:szCs w:val="20"/>
        </w:rPr>
        <w:t xml:space="preserve"> –</w:t>
      </w:r>
      <w:r w:rsidR="00787A4F">
        <w:rPr>
          <w:rFonts w:ascii="Arial" w:hAnsi="Arial" w:cs="Arial"/>
          <w:sz w:val="20"/>
          <w:szCs w:val="20"/>
        </w:rPr>
        <w:t xml:space="preserve"> Mar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</w:t>
      </w:r>
      <w:r w:rsidR="00787A4F">
        <w:rPr>
          <w:rFonts w:ascii="Arial" w:hAnsi="Arial" w:cs="Arial"/>
          <w:sz w:val="20"/>
          <w:szCs w:val="20"/>
          <w:vertAlign w:val="superscript"/>
        </w:rPr>
        <w:t>st</w:t>
      </w:r>
      <w:r>
        <w:rPr>
          <w:rFonts w:ascii="Arial" w:hAnsi="Arial" w:cs="Arial"/>
          <w:sz w:val="20"/>
          <w:szCs w:val="20"/>
        </w:rPr>
        <w:t xml:space="preserve">, </w:t>
      </w:r>
      <w:proofErr w:type="gramStart"/>
      <w:r>
        <w:rPr>
          <w:rFonts w:ascii="Arial" w:hAnsi="Arial" w:cs="Arial"/>
          <w:sz w:val="20"/>
          <w:szCs w:val="20"/>
        </w:rPr>
        <w:t>2023</w:t>
      </w:r>
      <w:proofErr w:type="gram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ab/>
        <w:t xml:space="preserve"> Athens</w:t>
      </w:r>
      <w:r w:rsidR="00787A4F" w:rsidRPr="00787A4F">
        <w:rPr>
          <w:rFonts w:ascii="Arial" w:hAnsi="Arial" w:cs="Arial"/>
          <w:sz w:val="20"/>
          <w:szCs w:val="20"/>
        </w:rPr>
        <w:t>, GR</w:t>
      </w:r>
    </w:p>
    <w:p w14:paraId="073A91A4" w14:textId="06558A51" w:rsidR="00A87008" w:rsidRDefault="00A87008" w:rsidP="00787A4F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3GPP RAN4 #1</w:t>
      </w:r>
      <w:r w:rsidR="00787A4F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>bis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87A4F">
        <w:rPr>
          <w:rFonts w:ascii="Arial" w:hAnsi="Arial" w:cs="Arial"/>
          <w:sz w:val="20"/>
          <w:szCs w:val="20"/>
        </w:rPr>
        <w:t>Apr</w:t>
      </w:r>
      <w:r>
        <w:rPr>
          <w:rFonts w:ascii="Arial" w:hAnsi="Arial" w:cs="Arial"/>
          <w:sz w:val="20"/>
          <w:szCs w:val="20"/>
        </w:rPr>
        <w:t xml:space="preserve"> </w:t>
      </w:r>
      <w:r w:rsidR="00787A4F">
        <w:rPr>
          <w:rFonts w:ascii="Arial" w:hAnsi="Arial" w:cs="Arial"/>
          <w:sz w:val="20"/>
          <w:szCs w:val="20"/>
        </w:rPr>
        <w:t>15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– 1</w:t>
      </w:r>
      <w:r w:rsidR="00787A4F">
        <w:rPr>
          <w:rFonts w:ascii="Arial" w:hAnsi="Arial" w:cs="Arial" w:hint="eastAsia"/>
          <w:sz w:val="20"/>
          <w:szCs w:val="20"/>
          <w:lang w:eastAsia="zh-CN"/>
        </w:rPr>
        <w:t>9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>, 2023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  <w:r w:rsidR="00787A4F">
        <w:rPr>
          <w:rFonts w:ascii="Arial" w:hAnsi="Arial" w:cs="Arial"/>
          <w:sz w:val="20"/>
          <w:szCs w:val="20"/>
        </w:rPr>
        <w:tab/>
        <w:t xml:space="preserve"> </w:t>
      </w:r>
      <w:r w:rsidR="00262E24">
        <w:rPr>
          <w:rFonts w:ascii="Arial" w:hAnsi="Arial" w:cs="Arial"/>
          <w:sz w:val="20"/>
          <w:szCs w:val="20"/>
        </w:rPr>
        <w:tab/>
        <w:t xml:space="preserve"> China</w:t>
      </w:r>
    </w:p>
    <w:p w14:paraId="72C83F8A" w14:textId="77777777" w:rsidR="00A87008" w:rsidRPr="00A87008" w:rsidRDefault="00A87008" w:rsidP="00CF1C96">
      <w:pPr>
        <w:pStyle w:val="EX"/>
        <w:numPr>
          <w:ilvl w:val="0"/>
          <w:numId w:val="0"/>
        </w:numPr>
        <w:tabs>
          <w:tab w:val="left" w:pos="420"/>
        </w:tabs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</w:p>
    <w:p w14:paraId="32F39C48" w14:textId="5044AA67" w:rsidR="00DB2092" w:rsidRPr="00A87008" w:rsidRDefault="00DB2092" w:rsidP="00CF1C96"/>
    <w:sectPr w:rsidR="00DB2092" w:rsidRPr="00A87008" w:rsidSect="00EC399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910BD" w14:textId="77777777" w:rsidR="00E67E25" w:rsidRDefault="00E67E25" w:rsidP="0040353F">
      <w:r>
        <w:separator/>
      </w:r>
    </w:p>
  </w:endnote>
  <w:endnote w:type="continuationSeparator" w:id="0">
    <w:p w14:paraId="136F9560" w14:textId="77777777" w:rsidR="00E67E25" w:rsidRDefault="00E67E25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Foo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B55FF" w14:textId="77777777" w:rsidR="00E67E25" w:rsidRDefault="00E67E25" w:rsidP="0040353F">
      <w:r>
        <w:separator/>
      </w:r>
    </w:p>
  </w:footnote>
  <w:footnote w:type="continuationSeparator" w:id="0">
    <w:p w14:paraId="4C3FF2A2" w14:textId="77777777" w:rsidR="00E67E25" w:rsidRDefault="00E67E25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A07117"/>
    <w:multiLevelType w:val="hybridMultilevel"/>
    <w:tmpl w:val="D040BA40"/>
    <w:lvl w:ilvl="0" w:tplc="A4D2A6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3D23F60"/>
    <w:multiLevelType w:val="hybridMultilevel"/>
    <w:tmpl w:val="3FC6D84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57429630">
    <w:abstractNumId w:val="19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1"/>
  </w:num>
  <w:num w:numId="5" w16cid:durableId="138038937">
    <w:abstractNumId w:val="4"/>
  </w:num>
  <w:num w:numId="6" w16cid:durableId="528685386">
    <w:abstractNumId w:val="18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2"/>
  </w:num>
  <w:num w:numId="21" w16cid:durableId="919219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4051012">
    <w:abstractNumId w:val="23"/>
  </w:num>
  <w:num w:numId="23" w16cid:durableId="1811243526">
    <w:abstractNumId w:val="13"/>
  </w:num>
  <w:num w:numId="24" w16cid:durableId="1225410459">
    <w:abstractNumId w:val="0"/>
  </w:num>
  <w:num w:numId="25" w16cid:durableId="18490533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6529"/>
    <w:rsid w:val="00106655"/>
    <w:rsid w:val="00107A66"/>
    <w:rsid w:val="00127DEF"/>
    <w:rsid w:val="00134AB1"/>
    <w:rsid w:val="00134F49"/>
    <w:rsid w:val="00157209"/>
    <w:rsid w:val="001A5AE8"/>
    <w:rsid w:val="001F1081"/>
    <w:rsid w:val="00202598"/>
    <w:rsid w:val="00204294"/>
    <w:rsid w:val="00224422"/>
    <w:rsid w:val="00232EC5"/>
    <w:rsid w:val="0025696B"/>
    <w:rsid w:val="00262E24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210C1"/>
    <w:rsid w:val="003230F2"/>
    <w:rsid w:val="003233FB"/>
    <w:rsid w:val="003300F5"/>
    <w:rsid w:val="00341A79"/>
    <w:rsid w:val="00343F46"/>
    <w:rsid w:val="00384065"/>
    <w:rsid w:val="0039681A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50A5C"/>
    <w:rsid w:val="00560A25"/>
    <w:rsid w:val="00567C2F"/>
    <w:rsid w:val="005919B7"/>
    <w:rsid w:val="005A15CD"/>
    <w:rsid w:val="005B4D77"/>
    <w:rsid w:val="005B7C1A"/>
    <w:rsid w:val="005C0CFA"/>
    <w:rsid w:val="005D7572"/>
    <w:rsid w:val="00600C16"/>
    <w:rsid w:val="00607E8A"/>
    <w:rsid w:val="006243F4"/>
    <w:rsid w:val="006338B0"/>
    <w:rsid w:val="00651561"/>
    <w:rsid w:val="006517D0"/>
    <w:rsid w:val="006607AC"/>
    <w:rsid w:val="00667839"/>
    <w:rsid w:val="00680066"/>
    <w:rsid w:val="006844D2"/>
    <w:rsid w:val="00697D3E"/>
    <w:rsid w:val="006A460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5A25"/>
    <w:rsid w:val="00787A4F"/>
    <w:rsid w:val="00793E80"/>
    <w:rsid w:val="007A432A"/>
    <w:rsid w:val="007A6214"/>
    <w:rsid w:val="007B5F04"/>
    <w:rsid w:val="007E4D5B"/>
    <w:rsid w:val="008007CF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3C4B"/>
    <w:rsid w:val="00935DDA"/>
    <w:rsid w:val="00947026"/>
    <w:rsid w:val="00947DDB"/>
    <w:rsid w:val="009667E3"/>
    <w:rsid w:val="0097230B"/>
    <w:rsid w:val="00991D66"/>
    <w:rsid w:val="009B7519"/>
    <w:rsid w:val="009C7A33"/>
    <w:rsid w:val="009D420E"/>
    <w:rsid w:val="009E2E52"/>
    <w:rsid w:val="009E72B6"/>
    <w:rsid w:val="009F2939"/>
    <w:rsid w:val="009F6523"/>
    <w:rsid w:val="00A03FEC"/>
    <w:rsid w:val="00A15061"/>
    <w:rsid w:val="00A210D1"/>
    <w:rsid w:val="00A371DF"/>
    <w:rsid w:val="00A62139"/>
    <w:rsid w:val="00A87008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820A5"/>
    <w:rsid w:val="00B9159E"/>
    <w:rsid w:val="00B92CF6"/>
    <w:rsid w:val="00BA09C0"/>
    <w:rsid w:val="00BA265C"/>
    <w:rsid w:val="00BE4769"/>
    <w:rsid w:val="00C000FB"/>
    <w:rsid w:val="00C138D3"/>
    <w:rsid w:val="00C20F63"/>
    <w:rsid w:val="00C25011"/>
    <w:rsid w:val="00C315FF"/>
    <w:rsid w:val="00C3615A"/>
    <w:rsid w:val="00C4034D"/>
    <w:rsid w:val="00C50998"/>
    <w:rsid w:val="00C636B7"/>
    <w:rsid w:val="00C72E91"/>
    <w:rsid w:val="00C732DB"/>
    <w:rsid w:val="00C768C8"/>
    <w:rsid w:val="00CB59D3"/>
    <w:rsid w:val="00CD17F7"/>
    <w:rsid w:val="00CD4B03"/>
    <w:rsid w:val="00CF1C96"/>
    <w:rsid w:val="00D02DE7"/>
    <w:rsid w:val="00D1368D"/>
    <w:rsid w:val="00D15D6B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BDE"/>
    <w:rsid w:val="00E23C0A"/>
    <w:rsid w:val="00E45D21"/>
    <w:rsid w:val="00E46B30"/>
    <w:rsid w:val="00E617EF"/>
    <w:rsid w:val="00E67E25"/>
    <w:rsid w:val="00E933A8"/>
    <w:rsid w:val="00EC3993"/>
    <w:rsid w:val="00EC6756"/>
    <w:rsid w:val="00ED36EB"/>
    <w:rsid w:val="00F3572F"/>
    <w:rsid w:val="00F35EEB"/>
    <w:rsid w:val="00F4190A"/>
    <w:rsid w:val="00F43AC7"/>
    <w:rsid w:val="00F53E52"/>
    <w:rsid w:val="00F71CF2"/>
    <w:rsid w:val="00F72BB9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353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353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53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53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53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53F"/>
  </w:style>
  <w:style w:type="character" w:styleId="CommentReference">
    <w:name w:val="annotation reference"/>
    <w:uiPriority w:val="99"/>
    <w:qFormat/>
    <w:rsid w:val="0040353F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0353F"/>
    <w:pPr>
      <w:ind w:left="720"/>
      <w:contextualSpacing/>
    </w:pPr>
  </w:style>
  <w:style w:type="table" w:styleId="TableGrid">
    <w:name w:val="Table Grid"/>
    <w:basedOn w:val="TableNormal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47778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5B4D77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B5F04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1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1236"/>
    <w:rPr>
      <w:b/>
      <w:bCs/>
    </w:rPr>
  </w:style>
  <w:style w:type="character" w:styleId="Hyperlink">
    <w:name w:val="Hyperlink"/>
    <w:basedOn w:val="DefaultParagraphFont"/>
    <w:unhideWhenUsed/>
    <w:rsid w:val="00CF1C96"/>
    <w:rPr>
      <w:color w:val="0563C1" w:themeColor="hyperlink"/>
      <w:u w:val="single"/>
    </w:rPr>
  </w:style>
  <w:style w:type="paragraph" w:customStyle="1" w:styleId="EX">
    <w:name w:val="EX"/>
    <w:basedOn w:val="Normal"/>
    <w:rsid w:val="00CF1C96"/>
    <w:pPr>
      <w:keepLines/>
      <w:widowControl/>
      <w:numPr>
        <w:numId w:val="21"/>
      </w:numPr>
      <w:jc w:val="left"/>
    </w:pPr>
    <w:rPr>
      <w:rFonts w:ascii="Times New Roman" w:eastAsia="宋体" w:hAnsi="Times New Roman" w:cs="Times New Roman"/>
      <w:kern w:val="0"/>
      <w:sz w:val="24"/>
      <w:szCs w:val="24"/>
      <w:lang w:eastAsia="zh-TW"/>
    </w:rPr>
  </w:style>
  <w:style w:type="paragraph" w:customStyle="1" w:styleId="CH">
    <w:name w:val="CH"/>
    <w:basedOn w:val="Normal"/>
    <w:rsid w:val="00CF1C96"/>
    <w:pPr>
      <w:widowControl/>
      <w:tabs>
        <w:tab w:val="left" w:pos="2268"/>
        <w:tab w:val="right" w:pos="7920"/>
        <w:tab w:val="right" w:pos="9639"/>
      </w:tabs>
      <w:jc w:val="left"/>
    </w:pPr>
    <w:rPr>
      <w:rFonts w:ascii="Arial" w:eastAsia="宋体" w:hAnsi="Arial" w:cs="Arial"/>
      <w:b/>
      <w:kern w:val="0"/>
      <w:sz w:val="24"/>
      <w:szCs w:val="24"/>
      <w:lang w:eastAsia="zh-TW"/>
    </w:rPr>
  </w:style>
  <w:style w:type="character" w:styleId="UnresolvedMention">
    <w:name w:val="Unresolved Mention"/>
    <w:basedOn w:val="DefaultParagraphFont"/>
    <w:uiPriority w:val="99"/>
    <w:semiHidden/>
    <w:unhideWhenUsed/>
    <w:rsid w:val="00CF1C96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33C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10.10.10/ftp/RAN/RAN4/Inbox/R4-2321950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uhao.txyjy@viv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Hao Du</cp:lastModifiedBy>
  <cp:revision>2</cp:revision>
  <dcterms:created xsi:type="dcterms:W3CDTF">2023-11-17T16:19:00Z</dcterms:created>
  <dcterms:modified xsi:type="dcterms:W3CDTF">2023-11-17T16:19:00Z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